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738CB" w14:textId="77777777" w:rsidR="00CE390C" w:rsidRDefault="00CE390C" w:rsidP="00CE390C">
      <w:pPr>
        <w:spacing w:line="276" w:lineRule="auto"/>
        <w:ind w:firstLine="851"/>
      </w:pPr>
    </w:p>
    <w:p w14:paraId="270A6C36" w14:textId="77777777" w:rsidR="00CE390C" w:rsidRPr="00A65BA5" w:rsidRDefault="00CE390C" w:rsidP="00CE390C">
      <w:pPr>
        <w:spacing w:line="276" w:lineRule="auto"/>
        <w:ind w:firstLine="851"/>
      </w:pPr>
      <w:r w:rsidRPr="00A65BA5">
        <w:rPr>
          <w:noProof/>
        </w:rPr>
        <mc:AlternateContent>
          <mc:Choice Requires="wps">
            <w:drawing>
              <wp:anchor distT="0" distB="0" distL="114300" distR="114300" simplePos="0" relativeHeight="251659264" behindDoc="0" locked="0" layoutInCell="1" allowOverlap="1" wp14:anchorId="61673C9A" wp14:editId="508CD056">
                <wp:simplePos x="0" y="0"/>
                <wp:positionH relativeFrom="column">
                  <wp:posOffset>1275080</wp:posOffset>
                </wp:positionH>
                <wp:positionV relativeFrom="paragraph">
                  <wp:posOffset>-456565</wp:posOffset>
                </wp:positionV>
                <wp:extent cx="3754120" cy="837565"/>
                <wp:effectExtent l="0" t="0" r="0" b="0"/>
                <wp:wrapThrough wrapText="bothSides">
                  <wp:wrapPolygon edited="0">
                    <wp:start x="146" y="655"/>
                    <wp:lineTo x="146" y="20306"/>
                    <wp:lineTo x="21337" y="20306"/>
                    <wp:lineTo x="21337" y="655"/>
                    <wp:lineTo x="146" y="655"/>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837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90FE8E0" w14:textId="77777777" w:rsidR="00CE390C" w:rsidRDefault="00CE390C" w:rsidP="003B3AFF">
                            <w:pPr>
                              <w:jc w:val="center"/>
                            </w:pPr>
                            <w:r w:rsidRPr="00E65E94">
                              <w:rPr>
                                <w:noProof/>
                              </w:rPr>
                              <w:drawing>
                                <wp:inline distT="0" distB="0" distL="0" distR="0" wp14:anchorId="49F98D72" wp14:editId="05B42FC0">
                                  <wp:extent cx="3564255" cy="660400"/>
                                  <wp:effectExtent l="0" t="0" r="0" b="0"/>
                                  <wp:docPr id="8" name="Picture 8" descr="Description: Description: word-safe-F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word-safe-FF-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4255" cy="6604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73C9A" id="_x0000_t202" coordsize="21600,21600" o:spt="202" path="m0,0l0,21600,21600,21600,21600,0xe">
                <v:stroke joinstyle="miter"/>
                <v:path gradientshapeok="t" o:connecttype="rect"/>
              </v:shapetype>
              <v:shape id="Text Box 2" o:spid="_x0000_s1026" type="#_x0000_t202" style="position:absolute;left:0;text-align:left;margin-left:100.4pt;margin-top:-35.9pt;width:295.6pt;height: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" filled="f" stroked="f">
                <v:textbox inset=",7.2pt,,7.2pt">
                  <w:txbxContent>
                    <w:p w14:paraId="490FE8E0" w14:textId="77777777" w:rsidR="00CE390C" w:rsidRDefault="00CE390C" w:rsidP="003B3AFF">
                      <w:pPr>
                        <w:jc w:val="center"/>
                      </w:pPr>
                      <w:r w:rsidRPr="00E65E94">
                        <w:rPr>
                          <w:noProof/>
                          <w:lang w:val="en-GB" w:eastAsia="en-GB"/>
                        </w:rPr>
                        <w:drawing>
                          <wp:inline distT="0" distB="0" distL="0" distR="0" wp14:anchorId="49F98D72" wp14:editId="05B42FC0">
                            <wp:extent cx="3564255" cy="660400"/>
                            <wp:effectExtent l="0" t="0" r="0" b="0"/>
                            <wp:docPr id="8" name="Picture 8" descr="Description: Description: word-safe-F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word-safe-FF-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4255" cy="660400"/>
                                    </a:xfrm>
                                    <a:prstGeom prst="rect">
                                      <a:avLst/>
                                    </a:prstGeom>
                                    <a:noFill/>
                                    <a:ln>
                                      <a:noFill/>
                                    </a:ln>
                                  </pic:spPr>
                                </pic:pic>
                              </a:graphicData>
                            </a:graphic>
                          </wp:inline>
                        </w:drawing>
                      </w:r>
                    </w:p>
                  </w:txbxContent>
                </v:textbox>
                <w10:wrap type="through"/>
              </v:shape>
            </w:pict>
          </mc:Fallback>
        </mc:AlternateContent>
      </w:r>
    </w:p>
    <w:p w14:paraId="55E60A64" w14:textId="77777777" w:rsidR="00CE390C" w:rsidRPr="00A65BA5" w:rsidRDefault="00CE390C" w:rsidP="00CE390C">
      <w:pPr>
        <w:spacing w:line="276" w:lineRule="auto"/>
        <w:ind w:firstLine="851"/>
      </w:pPr>
    </w:p>
    <w:p w14:paraId="75296FB3" w14:textId="77777777" w:rsidR="00CE390C" w:rsidRPr="00A65BA5" w:rsidRDefault="00CE390C" w:rsidP="00CE390C">
      <w:pPr>
        <w:spacing w:line="276" w:lineRule="auto"/>
        <w:ind w:firstLine="851"/>
      </w:pPr>
    </w:p>
    <w:p w14:paraId="51AF09E8" w14:textId="77777777" w:rsidR="00CE390C" w:rsidRPr="00A65BA5" w:rsidRDefault="00EA6B29" w:rsidP="00CE390C">
      <w:pPr>
        <w:spacing w:line="276" w:lineRule="auto"/>
      </w:pPr>
      <w:r>
        <w:rPr>
          <w:rFonts w:cs="Helvetica"/>
        </w:rPr>
        <w:pict w14:anchorId="45215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7" o:title="Default Line"/>
          </v:shape>
        </w:pict>
      </w:r>
    </w:p>
    <w:p w14:paraId="431BE811" w14:textId="77777777" w:rsidR="00CE390C" w:rsidRPr="00A65BA5" w:rsidRDefault="00CE390C" w:rsidP="00CE390C">
      <w:pPr>
        <w:spacing w:line="276" w:lineRule="auto"/>
        <w:jc w:val="center"/>
        <w:rPr>
          <w:b/>
        </w:rPr>
      </w:pPr>
      <w:r w:rsidRPr="0000056A">
        <w:rPr>
          <w:b/>
          <w:bCs/>
        </w:rPr>
        <w:t>STRICTLY EMBARGOED UNTIL 4PM (UK) THURSDAY 29</w:t>
      </w:r>
      <w:r w:rsidRPr="0000056A">
        <w:rPr>
          <w:b/>
          <w:bCs/>
          <w:vertAlign w:val="superscript"/>
        </w:rPr>
        <w:t xml:space="preserve">th </w:t>
      </w:r>
      <w:r w:rsidRPr="0000056A">
        <w:rPr>
          <w:b/>
          <w:bCs/>
        </w:rPr>
        <w:t>SEPTEMBER 2016</w:t>
      </w:r>
      <w:r w:rsidR="00EA6B29">
        <w:rPr>
          <w:rFonts w:cs="Helvetica"/>
        </w:rPr>
        <w:pict w14:anchorId="2C3D51C8">
          <v:shape id="_x0000_i1026" type="#_x0000_t75" style="width:431.7pt;height:1.4pt" o:hrpct="0" o:hralign="center" o:hr="t">
            <v:imagedata r:id="rId7" o:title="Default Line"/>
          </v:shape>
        </w:pict>
      </w:r>
    </w:p>
    <w:p w14:paraId="3D79EA2E" w14:textId="77E2B66E" w:rsidR="00B96592" w:rsidRPr="003B3AFF" w:rsidRDefault="00EA6B29" w:rsidP="00B96592">
      <w:pPr>
        <w:jc w:val="center"/>
        <w:rPr>
          <w:rFonts w:cs="Helvetica"/>
          <w:b/>
          <w:bCs/>
          <w:i/>
          <w:iCs/>
          <w:sz w:val="22"/>
          <w:szCs w:val="22"/>
          <w:lang w:val="en-GB"/>
        </w:rPr>
      </w:pPr>
      <w:r>
        <w:rPr>
          <w:rFonts w:cs="Helvetica"/>
          <w:b/>
          <w:bCs/>
          <w:sz w:val="22"/>
          <w:szCs w:val="22"/>
          <w:lang w:val="en-GB"/>
        </w:rPr>
        <w:t>Plug-In Collective</w:t>
      </w:r>
      <w:r w:rsidR="00B96592" w:rsidRPr="003B3AFF">
        <w:rPr>
          <w:rFonts w:cs="Helvetica"/>
          <w:b/>
          <w:bCs/>
          <w:sz w:val="22"/>
          <w:szCs w:val="22"/>
          <w:lang w:val="en-GB"/>
        </w:rPr>
        <w:br/>
      </w:r>
      <w:r w:rsidR="00B96592" w:rsidRPr="003B3AFF">
        <w:rPr>
          <w:rFonts w:cs="Helvetica"/>
          <w:b/>
          <w:bCs/>
          <w:sz w:val="22"/>
          <w:szCs w:val="22"/>
          <w:lang w:val="en-GB"/>
        </w:rPr>
        <w:br/>
      </w:r>
      <w:proofErr w:type="spellStart"/>
      <w:r w:rsidR="00B96592" w:rsidRPr="003B3AFF">
        <w:rPr>
          <w:rFonts w:cs="Helvetica"/>
          <w:b/>
          <w:bCs/>
          <w:i/>
          <w:iCs/>
          <w:sz w:val="22"/>
          <w:szCs w:val="22"/>
          <w:lang w:val="en-GB"/>
        </w:rPr>
        <w:t>Focusrite’s</w:t>
      </w:r>
      <w:proofErr w:type="spellEnd"/>
      <w:r w:rsidR="00B96592" w:rsidRPr="003B3AFF">
        <w:rPr>
          <w:rFonts w:cs="Helvetica"/>
          <w:b/>
          <w:bCs/>
          <w:i/>
          <w:iCs/>
          <w:sz w:val="22"/>
          <w:szCs w:val="22"/>
          <w:lang w:val="en-GB"/>
        </w:rPr>
        <w:t xml:space="preserve"> Plug-In Collective brings monthly plug-in deals to registered customers</w:t>
      </w:r>
    </w:p>
    <w:p w14:paraId="49D16926" w14:textId="77777777" w:rsidR="003B3AFF" w:rsidRPr="003B3AFF" w:rsidRDefault="003B3AFF" w:rsidP="00B96592">
      <w:pPr>
        <w:jc w:val="center"/>
        <w:rPr>
          <w:rFonts w:cs="Helvetica"/>
          <w:b/>
          <w:bCs/>
          <w:i/>
          <w:iCs/>
          <w:sz w:val="22"/>
          <w:szCs w:val="22"/>
          <w:lang w:val="en-GB"/>
        </w:rPr>
      </w:pPr>
    </w:p>
    <w:p w14:paraId="01BBA2F0" w14:textId="3C0A3483" w:rsidR="003B3AFF" w:rsidRPr="003B3AFF" w:rsidRDefault="003B3AFF" w:rsidP="00B96592">
      <w:pPr>
        <w:jc w:val="center"/>
        <w:rPr>
          <w:rFonts w:cs="Helvetica"/>
          <w:b/>
          <w:bCs/>
          <w:sz w:val="22"/>
          <w:szCs w:val="22"/>
          <w:lang w:val="en-GB"/>
        </w:rPr>
      </w:pPr>
      <w:r w:rsidRPr="003B3AFF">
        <w:rPr>
          <w:rFonts w:ascii="Helvetica" w:hAnsi="Helvetica"/>
          <w:noProof/>
          <w:color w:val="000000"/>
          <w:sz w:val="22"/>
          <w:szCs w:val="22"/>
          <w:shd w:val="clear" w:color="auto" w:fill="FFFFFF"/>
        </w:rPr>
        <w:drawing>
          <wp:inline distT="0" distB="0" distL="0" distR="0" wp14:anchorId="0AFB44B5" wp14:editId="5DA5C883">
            <wp:extent cx="5715000" cy="3335655"/>
            <wp:effectExtent l="0" t="0" r="0" b="0"/>
            <wp:docPr id="7" name="Picture 7" descr="cid:image002.png@01D20469.6BBA1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5f_x005f_x005f_x005f_x005f_x005f_x005f_x0020_1" descr="cid:image002.png@01D20469.6BBA14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15000" cy="3335655"/>
                    </a:xfrm>
                    <a:prstGeom prst="rect">
                      <a:avLst/>
                    </a:prstGeom>
                    <a:noFill/>
                    <a:ln>
                      <a:noFill/>
                    </a:ln>
                  </pic:spPr>
                </pic:pic>
              </a:graphicData>
            </a:graphic>
          </wp:inline>
        </w:drawing>
      </w:r>
      <w:bookmarkStart w:id="0" w:name="_GoBack"/>
      <w:bookmarkEnd w:id="0"/>
    </w:p>
    <w:p w14:paraId="3351BA5C" w14:textId="061B81B8" w:rsidR="006B37CA" w:rsidRPr="003B3AFF" w:rsidRDefault="00EA6B29" w:rsidP="00CE390C">
      <w:pPr>
        <w:rPr>
          <w:sz w:val="22"/>
          <w:szCs w:val="22"/>
        </w:rPr>
      </w:pPr>
    </w:p>
    <w:p w14:paraId="57D06715" w14:textId="77777777" w:rsidR="003B3AFF" w:rsidRPr="003B3AFF" w:rsidRDefault="003B3AFF" w:rsidP="003B3AFF">
      <w:pPr>
        <w:jc w:val="center"/>
        <w:rPr>
          <w:rFonts w:ascii="Calibri" w:eastAsiaTheme="minorHAnsi" w:hAnsi="Calibri"/>
          <w:sz w:val="22"/>
          <w:szCs w:val="22"/>
          <w:lang w:val="en-GB" w:eastAsia="en-GB"/>
        </w:rPr>
      </w:pPr>
      <w:r w:rsidRPr="003B3AFF">
        <w:rPr>
          <w:rFonts w:ascii="Verdana" w:hAnsi="Verdana"/>
          <w:color w:val="000000"/>
          <w:sz w:val="22"/>
          <w:szCs w:val="22"/>
          <w:shd w:val="clear" w:color="auto" w:fill="FFFFFF"/>
        </w:rPr>
        <w:t xml:space="preserve">The advent of </w:t>
      </w:r>
      <w:proofErr w:type="spellStart"/>
      <w:r w:rsidRPr="003B3AFF">
        <w:rPr>
          <w:rFonts w:ascii="Verdana" w:hAnsi="Verdana"/>
          <w:color w:val="000000"/>
          <w:sz w:val="22"/>
          <w:szCs w:val="22"/>
          <w:shd w:val="clear" w:color="auto" w:fill="FFFFFF"/>
        </w:rPr>
        <w:t>Focusrite’s</w:t>
      </w:r>
      <w:proofErr w:type="spellEnd"/>
      <w:r w:rsidRPr="003B3AFF">
        <w:rPr>
          <w:rFonts w:ascii="Verdana" w:hAnsi="Verdana"/>
          <w:color w:val="000000"/>
          <w:sz w:val="22"/>
          <w:szCs w:val="22"/>
          <w:shd w:val="clear" w:color="auto" w:fill="FFFFFF"/>
        </w:rPr>
        <w:t xml:space="preserve"> new, ultra-low latency interfaces opens up a world of new possibilities for recording and overdubbing, using multiple DAW plug-ins in real time rather than needing special cue mixes and outboard DSP. </w:t>
      </w:r>
      <w:r w:rsidRPr="003B3AFF">
        <w:rPr>
          <w:rStyle w:val="apple-converted-space"/>
          <w:rFonts w:ascii="Verdana" w:hAnsi="Verdana"/>
          <w:color w:val="000000"/>
          <w:sz w:val="22"/>
          <w:szCs w:val="22"/>
          <w:shd w:val="clear" w:color="auto" w:fill="FFFFFF"/>
        </w:rPr>
        <w:t> </w:t>
      </w:r>
      <w:r w:rsidRPr="003B3AFF">
        <w:rPr>
          <w:rFonts w:ascii="Verdana" w:hAnsi="Verdana"/>
          <w:color w:val="000000"/>
          <w:sz w:val="22"/>
          <w:szCs w:val="22"/>
        </w:rPr>
        <w:br/>
      </w:r>
      <w:r w:rsidRPr="003B3AFF">
        <w:rPr>
          <w:rFonts w:ascii="Verdana" w:hAnsi="Verdana"/>
          <w:color w:val="000000"/>
          <w:sz w:val="22"/>
          <w:szCs w:val="22"/>
        </w:rPr>
        <w:br/>
      </w:r>
      <w:r w:rsidRPr="003B3AFF">
        <w:rPr>
          <w:rFonts w:ascii="Verdana" w:hAnsi="Verdana"/>
          <w:color w:val="000000"/>
          <w:sz w:val="22"/>
          <w:szCs w:val="22"/>
          <w:shd w:val="clear" w:color="auto" w:fill="FFFFFF"/>
        </w:rPr>
        <w:t>There’s no shortage of great plug-ins today, with new and exciting instruments and effects coming out all the time – but which to choose?</w:t>
      </w:r>
      <w:r w:rsidRPr="003B3AFF">
        <w:rPr>
          <w:rFonts w:ascii="Verdana" w:hAnsi="Verdana"/>
          <w:color w:val="000000"/>
          <w:sz w:val="22"/>
          <w:szCs w:val="22"/>
        </w:rPr>
        <w:br/>
      </w:r>
      <w:r w:rsidRPr="003B3AFF">
        <w:rPr>
          <w:rFonts w:ascii="Verdana" w:hAnsi="Verdana"/>
          <w:color w:val="000000"/>
          <w:sz w:val="22"/>
          <w:szCs w:val="22"/>
        </w:rPr>
        <w:br/>
      </w:r>
      <w:r w:rsidRPr="003B3AFF">
        <w:rPr>
          <w:rFonts w:ascii="Verdana" w:hAnsi="Verdana"/>
          <w:color w:val="000000"/>
          <w:sz w:val="22"/>
          <w:szCs w:val="22"/>
          <w:shd w:val="clear" w:color="auto" w:fill="FFFFFF"/>
        </w:rPr>
        <w:t>At Focusrite, we believe in freedom – the freedom to choose the plug-ins that get musicians, producers and engineers their signature sound, exactly the way they want it. To help in the quest, Focusrite is working with some of the most innovative and prestigious plug-in companies around to provide exclusive offers, tutorial content and more.</w:t>
      </w:r>
    </w:p>
    <w:p w14:paraId="710F84B1" w14:textId="77777777" w:rsidR="003B3AFF" w:rsidRPr="003B3AFF" w:rsidRDefault="003B3AFF" w:rsidP="003B3AFF">
      <w:pPr>
        <w:jc w:val="center"/>
        <w:rPr>
          <w:sz w:val="22"/>
          <w:szCs w:val="22"/>
        </w:rPr>
      </w:pPr>
      <w:r w:rsidRPr="003B3AFF">
        <w:rPr>
          <w:rFonts w:ascii="Verdana" w:hAnsi="Verdana"/>
          <w:color w:val="000000"/>
          <w:sz w:val="22"/>
          <w:szCs w:val="22"/>
          <w:shd w:val="clear" w:color="auto" w:fill="FFFFFF"/>
        </w:rPr>
        <w:t> </w:t>
      </w:r>
    </w:p>
    <w:p w14:paraId="7B626200" w14:textId="77777777" w:rsidR="003B3AFF" w:rsidRPr="003B3AFF" w:rsidRDefault="003B3AFF" w:rsidP="003B3AFF">
      <w:pPr>
        <w:jc w:val="center"/>
        <w:rPr>
          <w:sz w:val="22"/>
          <w:szCs w:val="22"/>
        </w:rPr>
      </w:pPr>
      <w:r w:rsidRPr="003B3AFF">
        <w:rPr>
          <w:rFonts w:ascii="Verdana" w:hAnsi="Verdana"/>
          <w:color w:val="000000"/>
          <w:sz w:val="22"/>
          <w:szCs w:val="22"/>
          <w:shd w:val="clear" w:color="auto" w:fill="FFFFFF"/>
        </w:rPr>
        <w:t>This is the Focusrite Plug-In Collective.</w:t>
      </w:r>
      <w:r w:rsidRPr="003B3AFF">
        <w:rPr>
          <w:rStyle w:val="apple-converted-space"/>
          <w:rFonts w:ascii="Verdana" w:hAnsi="Verdana"/>
          <w:color w:val="000000"/>
          <w:sz w:val="22"/>
          <w:szCs w:val="22"/>
          <w:shd w:val="clear" w:color="auto" w:fill="FFFFFF"/>
        </w:rPr>
        <w:t> </w:t>
      </w:r>
      <w:r w:rsidRPr="003B3AFF">
        <w:rPr>
          <w:rFonts w:ascii="Verdana" w:hAnsi="Verdana"/>
          <w:color w:val="000000"/>
          <w:sz w:val="22"/>
          <w:szCs w:val="22"/>
        </w:rPr>
        <w:br/>
      </w:r>
      <w:r w:rsidRPr="003B3AFF">
        <w:rPr>
          <w:rFonts w:ascii="Verdana" w:hAnsi="Verdana"/>
          <w:color w:val="000000"/>
          <w:sz w:val="22"/>
          <w:szCs w:val="22"/>
        </w:rPr>
        <w:br/>
      </w:r>
      <w:r w:rsidRPr="003B3AFF">
        <w:rPr>
          <w:rFonts w:ascii="Verdana" w:hAnsi="Verdana"/>
          <w:color w:val="000000"/>
          <w:sz w:val="22"/>
          <w:szCs w:val="22"/>
          <w:shd w:val="clear" w:color="auto" w:fill="FFFFFF"/>
        </w:rPr>
        <w:t>Every month, Focusrite offers exclusive deals from the world’s leading plug-in companies to registered Focusrite customers – and not just interface owners, but owners of any registered Focusrite product.</w:t>
      </w:r>
      <w:r w:rsidRPr="003B3AFF">
        <w:rPr>
          <w:rStyle w:val="apple-converted-space"/>
          <w:rFonts w:ascii="Verdana" w:hAnsi="Verdana"/>
          <w:color w:val="000000"/>
          <w:sz w:val="22"/>
          <w:szCs w:val="22"/>
          <w:shd w:val="clear" w:color="auto" w:fill="FFFFFF"/>
        </w:rPr>
        <w:t> </w:t>
      </w:r>
    </w:p>
    <w:p w14:paraId="085682D4" w14:textId="77777777" w:rsidR="003B3AFF" w:rsidRPr="003B3AFF" w:rsidRDefault="003B3AFF" w:rsidP="003B3AFF">
      <w:pPr>
        <w:jc w:val="center"/>
        <w:rPr>
          <w:sz w:val="22"/>
          <w:szCs w:val="22"/>
        </w:rPr>
      </w:pPr>
      <w:r w:rsidRPr="003B3AFF">
        <w:rPr>
          <w:rStyle w:val="apple-converted-space"/>
          <w:rFonts w:ascii="Verdana" w:hAnsi="Verdana"/>
          <w:color w:val="000000"/>
          <w:sz w:val="22"/>
          <w:szCs w:val="22"/>
          <w:shd w:val="clear" w:color="auto" w:fill="FFFFFF"/>
        </w:rPr>
        <w:t> </w:t>
      </w:r>
    </w:p>
    <w:p w14:paraId="79E5B6FC" w14:textId="77777777" w:rsidR="003B3AFF" w:rsidRPr="003B3AFF" w:rsidRDefault="003B3AFF" w:rsidP="003B3AFF">
      <w:pPr>
        <w:jc w:val="center"/>
        <w:rPr>
          <w:rFonts w:ascii="Verdana" w:hAnsi="Verdana"/>
          <w:b/>
          <w:bCs/>
          <w:color w:val="000000"/>
          <w:sz w:val="22"/>
          <w:szCs w:val="22"/>
          <w:shd w:val="clear" w:color="auto" w:fill="FFFFFF"/>
        </w:rPr>
      </w:pPr>
      <w:r w:rsidRPr="003B3AFF">
        <w:rPr>
          <w:rFonts w:ascii="Verdana" w:hAnsi="Verdana"/>
          <w:b/>
          <w:bCs/>
          <w:color w:val="000000"/>
          <w:sz w:val="22"/>
          <w:szCs w:val="22"/>
          <w:shd w:val="clear" w:color="auto" w:fill="FFFFFF"/>
        </w:rPr>
        <w:lastRenderedPageBreak/>
        <w:t xml:space="preserve">In October, Focusrite has teamed up with Sound Radix to offer a free </w:t>
      </w:r>
      <w:proofErr w:type="spellStart"/>
      <w:r w:rsidRPr="003B3AFF">
        <w:rPr>
          <w:rFonts w:ascii="Verdana" w:hAnsi="Verdana"/>
          <w:b/>
          <w:bCs/>
          <w:color w:val="000000"/>
          <w:sz w:val="22"/>
          <w:szCs w:val="22"/>
          <w:shd w:val="clear" w:color="auto" w:fill="FFFFFF"/>
        </w:rPr>
        <w:t>SurferEQ</w:t>
      </w:r>
      <w:proofErr w:type="spellEnd"/>
      <w:r w:rsidRPr="003B3AFF">
        <w:rPr>
          <w:rFonts w:ascii="Verdana" w:hAnsi="Verdana"/>
          <w:b/>
          <w:bCs/>
          <w:color w:val="000000"/>
          <w:sz w:val="22"/>
          <w:szCs w:val="22"/>
          <w:shd w:val="clear" w:color="auto" w:fill="FFFFFF"/>
        </w:rPr>
        <w:t xml:space="preserve"> 2 Boogie plug-in - a version of the </w:t>
      </w:r>
      <w:proofErr w:type="spellStart"/>
      <w:r w:rsidRPr="003B3AFF">
        <w:rPr>
          <w:rFonts w:ascii="Verdana" w:hAnsi="Verdana"/>
          <w:b/>
          <w:bCs/>
          <w:color w:val="000000"/>
          <w:sz w:val="22"/>
          <w:szCs w:val="22"/>
          <w:shd w:val="clear" w:color="auto" w:fill="FFFFFF"/>
        </w:rPr>
        <w:t>SurferEQ</w:t>
      </w:r>
      <w:proofErr w:type="spellEnd"/>
      <w:r w:rsidRPr="003B3AFF">
        <w:rPr>
          <w:rFonts w:ascii="Verdana" w:hAnsi="Verdana"/>
          <w:b/>
          <w:bCs/>
          <w:color w:val="000000"/>
          <w:sz w:val="22"/>
          <w:szCs w:val="22"/>
          <w:shd w:val="clear" w:color="auto" w:fill="FFFFFF"/>
        </w:rPr>
        <w:t xml:space="preserve"> 2 plug-in exclusive developed for Focusrite customers.</w:t>
      </w:r>
    </w:p>
    <w:p w14:paraId="214BC369" w14:textId="77777777" w:rsidR="003B3AFF" w:rsidRPr="003B3AFF" w:rsidRDefault="003B3AFF" w:rsidP="003B3AFF">
      <w:pPr>
        <w:jc w:val="center"/>
        <w:rPr>
          <w:rFonts w:ascii="Verdana" w:hAnsi="Verdana"/>
          <w:b/>
          <w:bCs/>
          <w:color w:val="000000"/>
          <w:sz w:val="22"/>
          <w:szCs w:val="22"/>
          <w:shd w:val="clear" w:color="auto" w:fill="FFFFFF"/>
        </w:rPr>
      </w:pPr>
    </w:p>
    <w:p w14:paraId="72944C76" w14:textId="272BB974" w:rsidR="003B3AFF" w:rsidRPr="003B3AFF" w:rsidRDefault="003B3AFF" w:rsidP="003B3AFF">
      <w:pPr>
        <w:jc w:val="center"/>
        <w:rPr>
          <w:sz w:val="22"/>
          <w:szCs w:val="22"/>
        </w:rPr>
      </w:pPr>
      <w:r w:rsidRPr="003B3AFF">
        <w:rPr>
          <w:noProof/>
          <w:sz w:val="22"/>
          <w:szCs w:val="22"/>
        </w:rPr>
        <w:drawing>
          <wp:inline distT="0" distB="0" distL="0" distR="0" wp14:anchorId="53765AA6" wp14:editId="5923B486">
            <wp:extent cx="5727700" cy="4045585"/>
            <wp:effectExtent l="0" t="0" r="12700" b="0"/>
            <wp:docPr id="6" name="Picture 6" descr="/Users/nick.lyon/Downloads/SR/ .png"/>
            <wp:cNvGraphicFramePr/>
            <a:graphic xmlns:a="http://schemas.openxmlformats.org/drawingml/2006/main">
              <a:graphicData uri="http://schemas.openxmlformats.org/drawingml/2006/picture">
                <pic:pic xmlns:pic="http://schemas.openxmlformats.org/drawingml/2006/picture">
                  <pic:nvPicPr>
                    <pic:cNvPr id="1" name="Picture 1" descr="/Users/nick.lyon/Downloads/SR/ .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045585"/>
                    </a:xfrm>
                    <a:prstGeom prst="rect">
                      <a:avLst/>
                    </a:prstGeom>
                    <a:noFill/>
                    <a:ln>
                      <a:noFill/>
                    </a:ln>
                  </pic:spPr>
                </pic:pic>
              </a:graphicData>
            </a:graphic>
          </wp:inline>
        </w:drawing>
      </w:r>
    </w:p>
    <w:p w14:paraId="0735B89C" w14:textId="77777777" w:rsidR="003B3AFF" w:rsidRPr="003B3AFF" w:rsidRDefault="003B3AFF" w:rsidP="00CE390C">
      <w:pPr>
        <w:rPr>
          <w:sz w:val="22"/>
          <w:szCs w:val="22"/>
        </w:rPr>
      </w:pPr>
    </w:p>
    <w:p w14:paraId="1A37285B" w14:textId="77777777" w:rsidR="003B3AFF" w:rsidRPr="003B3AFF" w:rsidRDefault="003B3AFF" w:rsidP="003B3AFF">
      <w:pPr>
        <w:jc w:val="center"/>
        <w:rPr>
          <w:rFonts w:ascii="Verdana" w:eastAsiaTheme="minorHAnsi" w:hAnsi="Verdana"/>
          <w:color w:val="000000"/>
          <w:sz w:val="22"/>
          <w:szCs w:val="22"/>
          <w:shd w:val="clear" w:color="auto" w:fill="FFFFFF"/>
          <w:lang w:val="en-GB" w:eastAsia="en-GB"/>
        </w:rPr>
      </w:pPr>
      <w:r w:rsidRPr="003B3AFF">
        <w:rPr>
          <w:rFonts w:ascii="Verdana" w:hAnsi="Verdana"/>
          <w:color w:val="000000"/>
          <w:sz w:val="22"/>
          <w:szCs w:val="22"/>
          <w:shd w:val="clear" w:color="auto" w:fill="FFFFFF"/>
        </w:rPr>
        <w:t> </w:t>
      </w:r>
      <w:proofErr w:type="spellStart"/>
      <w:r w:rsidRPr="003B3AFF">
        <w:rPr>
          <w:rFonts w:ascii="Verdana" w:hAnsi="Verdana"/>
          <w:color w:val="000000"/>
          <w:sz w:val="22"/>
          <w:szCs w:val="22"/>
          <w:shd w:val="clear" w:color="auto" w:fill="FFFFFF"/>
        </w:rPr>
        <w:t>SurferEQ</w:t>
      </w:r>
      <w:proofErr w:type="spellEnd"/>
      <w:r w:rsidRPr="003B3AFF">
        <w:rPr>
          <w:rFonts w:ascii="Verdana" w:hAnsi="Verdana"/>
          <w:color w:val="000000"/>
          <w:sz w:val="22"/>
          <w:szCs w:val="22"/>
          <w:shd w:val="clear" w:color="auto" w:fill="FFFFFF"/>
        </w:rPr>
        <w:t xml:space="preserve"> 2 Boogie features 3 bands, two of which can be switched to Shelf mode, while the </w:t>
      </w:r>
      <w:proofErr w:type="spellStart"/>
      <w:r w:rsidRPr="003B3AFF">
        <w:rPr>
          <w:rFonts w:ascii="Verdana" w:hAnsi="Verdana"/>
          <w:color w:val="000000"/>
          <w:sz w:val="22"/>
          <w:szCs w:val="22"/>
          <w:shd w:val="clear" w:color="auto" w:fill="FFFFFF"/>
        </w:rPr>
        <w:t>centre</w:t>
      </w:r>
      <w:proofErr w:type="spellEnd"/>
      <w:r w:rsidRPr="003B3AFF">
        <w:rPr>
          <w:rFonts w:ascii="Verdana" w:hAnsi="Verdana"/>
          <w:color w:val="000000"/>
          <w:sz w:val="22"/>
          <w:szCs w:val="22"/>
          <w:shd w:val="clear" w:color="auto" w:fill="FFFFFF"/>
        </w:rPr>
        <w:t xml:space="preserve"> band can be switched between Surfing and static mode. Surfing mode tracks the pitch of a monophonic instrument or a vocal source and can adapt its bands' frequencies relative to the music in real-time, maintaining the natural harmonic balance of the sound source and making it possible to shape the source's timbre relative to the notes being played.</w:t>
      </w:r>
    </w:p>
    <w:p w14:paraId="5113FA1B" w14:textId="77777777" w:rsidR="003B3AFF" w:rsidRPr="003B3AFF" w:rsidRDefault="003B3AFF" w:rsidP="003B3AFF">
      <w:pPr>
        <w:jc w:val="center"/>
        <w:rPr>
          <w:rFonts w:ascii="Verdana" w:hAnsi="Verdana"/>
          <w:color w:val="000000"/>
          <w:sz w:val="22"/>
          <w:szCs w:val="22"/>
          <w:shd w:val="clear" w:color="auto" w:fill="FFFFFF"/>
        </w:rPr>
      </w:pPr>
    </w:p>
    <w:p w14:paraId="066ECFDA" w14:textId="77777777" w:rsidR="003B3AFF" w:rsidRPr="003B3AFF" w:rsidRDefault="003B3AFF" w:rsidP="003B3AFF">
      <w:pPr>
        <w:jc w:val="center"/>
        <w:rPr>
          <w:rFonts w:ascii="Verdana" w:hAnsi="Verdana"/>
          <w:color w:val="000000"/>
          <w:sz w:val="22"/>
          <w:szCs w:val="22"/>
          <w:shd w:val="clear" w:color="auto" w:fill="FFFFFF"/>
        </w:rPr>
      </w:pPr>
      <w:r w:rsidRPr="003B3AFF">
        <w:rPr>
          <w:rFonts w:ascii="Verdana" w:hAnsi="Verdana"/>
          <w:color w:val="000000"/>
          <w:sz w:val="22"/>
          <w:szCs w:val="22"/>
          <w:shd w:val="clear" w:color="auto" w:fill="FFFFFF"/>
        </w:rPr>
        <w:t xml:space="preserve">This is the latest in a line offers from the Plug-in Collective, which has to date seen collaborations with </w:t>
      </w:r>
      <w:proofErr w:type="spellStart"/>
      <w:r w:rsidRPr="003B3AFF">
        <w:rPr>
          <w:rFonts w:ascii="Verdana" w:hAnsi="Verdana"/>
          <w:color w:val="000000"/>
          <w:sz w:val="22"/>
          <w:szCs w:val="22"/>
          <w:shd w:val="clear" w:color="auto" w:fill="FFFFFF"/>
        </w:rPr>
        <w:t>Softube</w:t>
      </w:r>
      <w:proofErr w:type="spellEnd"/>
      <w:r w:rsidRPr="003B3AFF">
        <w:rPr>
          <w:rFonts w:ascii="Verdana" w:hAnsi="Verdana"/>
          <w:color w:val="000000"/>
          <w:sz w:val="22"/>
          <w:szCs w:val="22"/>
          <w:shd w:val="clear" w:color="auto" w:fill="FFFFFF"/>
        </w:rPr>
        <w:t xml:space="preserve">, </w:t>
      </w:r>
      <w:proofErr w:type="spellStart"/>
      <w:r w:rsidRPr="003B3AFF">
        <w:rPr>
          <w:rFonts w:ascii="Verdana" w:hAnsi="Verdana"/>
          <w:color w:val="000000"/>
          <w:sz w:val="22"/>
          <w:szCs w:val="22"/>
          <w:shd w:val="clear" w:color="auto" w:fill="FFFFFF"/>
        </w:rPr>
        <w:t>iZotope</w:t>
      </w:r>
      <w:proofErr w:type="spellEnd"/>
      <w:r w:rsidRPr="003B3AFF">
        <w:rPr>
          <w:rFonts w:ascii="Verdana" w:hAnsi="Verdana"/>
          <w:color w:val="000000"/>
          <w:sz w:val="22"/>
          <w:szCs w:val="22"/>
          <w:shd w:val="clear" w:color="auto" w:fill="FFFFFF"/>
        </w:rPr>
        <w:t>, Eventide, and now, Sound Radix.</w:t>
      </w:r>
    </w:p>
    <w:p w14:paraId="6428A334" w14:textId="77777777" w:rsidR="003B3AFF" w:rsidRPr="003B3AFF" w:rsidRDefault="003B3AFF" w:rsidP="003B3AFF">
      <w:pPr>
        <w:jc w:val="center"/>
        <w:rPr>
          <w:rFonts w:ascii="Verdana" w:hAnsi="Verdana"/>
          <w:sz w:val="22"/>
          <w:szCs w:val="22"/>
        </w:rPr>
      </w:pPr>
      <w:r w:rsidRPr="003B3AFF">
        <w:rPr>
          <w:rFonts w:ascii="Verdana" w:hAnsi="Verdana"/>
          <w:sz w:val="22"/>
          <w:szCs w:val="22"/>
        </w:rPr>
        <w:t> </w:t>
      </w:r>
    </w:p>
    <w:p w14:paraId="582603EC" w14:textId="77777777" w:rsidR="003B3AFF" w:rsidRPr="003B3AFF" w:rsidRDefault="003B3AFF" w:rsidP="003B3AFF">
      <w:pPr>
        <w:jc w:val="center"/>
        <w:rPr>
          <w:rFonts w:ascii="Verdana" w:hAnsi="Verdana"/>
          <w:color w:val="000000"/>
          <w:sz w:val="22"/>
          <w:szCs w:val="22"/>
        </w:rPr>
      </w:pPr>
      <w:r w:rsidRPr="003B3AFF">
        <w:rPr>
          <w:rFonts w:ascii="Verdana" w:hAnsi="Verdana"/>
          <w:color w:val="000000"/>
          <w:sz w:val="22"/>
          <w:szCs w:val="22"/>
          <w:shd w:val="clear" w:color="auto" w:fill="FFFFFF"/>
        </w:rPr>
        <w:t>A new offer for Focusrite customers is added every month, and registered customers receive an email with the latest offers as soon as they are available.</w:t>
      </w:r>
      <w:r w:rsidRPr="003B3AFF">
        <w:rPr>
          <w:rFonts w:ascii="Verdana" w:hAnsi="Verdana"/>
          <w:color w:val="000000"/>
          <w:sz w:val="22"/>
          <w:szCs w:val="22"/>
        </w:rPr>
        <w:br/>
      </w:r>
    </w:p>
    <w:p w14:paraId="3B612C7C" w14:textId="4E9330B5" w:rsidR="00891A8C" w:rsidRPr="00891A8C" w:rsidRDefault="00891A8C" w:rsidP="00891A8C">
      <w:pPr>
        <w:jc w:val="center"/>
        <w:rPr>
          <w:rFonts w:ascii="Verdana" w:hAnsi="Verdana"/>
          <w:color w:val="000000"/>
          <w:sz w:val="22"/>
          <w:szCs w:val="22"/>
        </w:rPr>
      </w:pPr>
      <w:r>
        <w:rPr>
          <w:rFonts w:ascii="Verdana" w:hAnsi="Verdana"/>
          <w:color w:val="000000"/>
          <w:sz w:val="22"/>
          <w:szCs w:val="22"/>
        </w:rPr>
        <w:t xml:space="preserve">Photo File 1: </w:t>
      </w:r>
      <w:r w:rsidRPr="00891A8C">
        <w:rPr>
          <w:rFonts w:ascii="Verdana" w:hAnsi="Verdana"/>
          <w:color w:val="000000"/>
          <w:sz w:val="22"/>
          <w:szCs w:val="22"/>
        </w:rPr>
        <w:t>Plug-in Collective October.png</w:t>
      </w:r>
    </w:p>
    <w:p w14:paraId="2716CC9E" w14:textId="3A9F1ED9" w:rsidR="003B3AFF" w:rsidRDefault="00891A8C" w:rsidP="00891A8C">
      <w:pPr>
        <w:jc w:val="center"/>
        <w:rPr>
          <w:rFonts w:ascii="Verdana" w:hAnsi="Verdana"/>
          <w:color w:val="000000"/>
          <w:sz w:val="22"/>
          <w:szCs w:val="22"/>
        </w:rPr>
      </w:pPr>
      <w:r>
        <w:rPr>
          <w:rFonts w:ascii="Verdana" w:hAnsi="Verdana"/>
          <w:color w:val="000000"/>
          <w:sz w:val="22"/>
          <w:szCs w:val="22"/>
        </w:rPr>
        <w:t xml:space="preserve">Photo File 2: </w:t>
      </w:r>
      <w:r w:rsidRPr="00891A8C">
        <w:rPr>
          <w:rFonts w:ascii="Verdana" w:hAnsi="Verdana"/>
          <w:color w:val="000000"/>
          <w:sz w:val="22"/>
          <w:szCs w:val="22"/>
        </w:rPr>
        <w:t xml:space="preserve">Sound Radix </w:t>
      </w:r>
      <w:proofErr w:type="spellStart"/>
      <w:r w:rsidRPr="00891A8C">
        <w:rPr>
          <w:rFonts w:ascii="Verdana" w:hAnsi="Verdana"/>
          <w:color w:val="000000"/>
          <w:sz w:val="22"/>
          <w:szCs w:val="22"/>
        </w:rPr>
        <w:t>SurferEQ</w:t>
      </w:r>
      <w:proofErr w:type="spellEnd"/>
      <w:r w:rsidRPr="00891A8C">
        <w:rPr>
          <w:rFonts w:ascii="Verdana" w:hAnsi="Verdana"/>
          <w:color w:val="000000"/>
          <w:sz w:val="22"/>
          <w:szCs w:val="22"/>
        </w:rPr>
        <w:t xml:space="preserve"> 2.png</w:t>
      </w:r>
    </w:p>
    <w:p w14:paraId="056F481F" w14:textId="77777777" w:rsidR="00891A8C" w:rsidRDefault="00891A8C" w:rsidP="00891A8C">
      <w:pPr>
        <w:jc w:val="center"/>
        <w:rPr>
          <w:rFonts w:ascii="Verdana" w:hAnsi="Verdana"/>
          <w:color w:val="000000"/>
          <w:sz w:val="22"/>
          <w:szCs w:val="22"/>
        </w:rPr>
      </w:pPr>
    </w:p>
    <w:p w14:paraId="037B842F" w14:textId="77777777" w:rsidR="00891A8C" w:rsidRPr="003B3AFF" w:rsidRDefault="00891A8C" w:rsidP="003B3AFF">
      <w:pPr>
        <w:jc w:val="center"/>
        <w:rPr>
          <w:rFonts w:ascii="Verdana" w:hAnsi="Verdana"/>
          <w:color w:val="000000"/>
          <w:sz w:val="22"/>
          <w:szCs w:val="22"/>
        </w:rPr>
      </w:pPr>
    </w:p>
    <w:p w14:paraId="3C2E51D0" w14:textId="58055A20" w:rsidR="003B3AFF" w:rsidRPr="003B3AFF" w:rsidRDefault="003B3AFF" w:rsidP="003B3AFF">
      <w:pPr>
        <w:jc w:val="center"/>
        <w:rPr>
          <w:rFonts w:ascii="Calibri" w:hAnsi="Calibri"/>
          <w:sz w:val="20"/>
          <w:szCs w:val="20"/>
        </w:rPr>
      </w:pPr>
      <w:r w:rsidRPr="003B3AFF">
        <w:rPr>
          <w:rFonts w:ascii="Verdana" w:hAnsi="Verdana"/>
          <w:color w:val="000000"/>
          <w:sz w:val="20"/>
          <w:szCs w:val="20"/>
          <w:shd w:val="clear" w:color="auto" w:fill="FFFFFF"/>
        </w:rPr>
        <w:t>For full details, visit</w:t>
      </w:r>
      <w:r w:rsidRPr="003B3AFF">
        <w:rPr>
          <w:rStyle w:val="apple-converted-space"/>
          <w:rFonts w:ascii="Verdana" w:hAnsi="Verdana"/>
          <w:color w:val="000000"/>
          <w:sz w:val="20"/>
          <w:szCs w:val="20"/>
          <w:shd w:val="clear" w:color="auto" w:fill="FFFFFF"/>
        </w:rPr>
        <w:t> </w:t>
      </w:r>
      <w:hyperlink r:id="rId11" w:history="1">
        <w:r w:rsidRPr="003B3AFF">
          <w:rPr>
            <w:rStyle w:val="Hyperlink"/>
            <w:rFonts w:ascii="Verdana" w:hAnsi="Verdana"/>
            <w:color w:val="993388"/>
            <w:sz w:val="20"/>
            <w:szCs w:val="20"/>
          </w:rPr>
          <w:t>http://focusrite.com/plugin-collective</w:t>
        </w:r>
      </w:hyperlink>
    </w:p>
    <w:p w14:paraId="327AC2B1" w14:textId="3E396D99" w:rsidR="003B3AFF" w:rsidRPr="003B3AFF" w:rsidRDefault="003B3AFF" w:rsidP="003B3AFF">
      <w:pPr>
        <w:jc w:val="center"/>
        <w:rPr>
          <w:rFonts w:ascii="Verdana" w:hAnsi="Verdana"/>
          <w:color w:val="000000"/>
          <w:sz w:val="20"/>
          <w:szCs w:val="20"/>
        </w:rPr>
      </w:pPr>
      <w:r w:rsidRPr="003B3AFF">
        <w:rPr>
          <w:rFonts w:ascii="Verdana" w:hAnsi="Verdana"/>
          <w:color w:val="000000"/>
          <w:sz w:val="20"/>
          <w:szCs w:val="20"/>
        </w:rPr>
        <w:t xml:space="preserve">or contact: </w:t>
      </w:r>
    </w:p>
    <w:p w14:paraId="2A8BCEC1" w14:textId="00530192" w:rsidR="003B3AFF" w:rsidRPr="003B3AFF" w:rsidRDefault="003B3AFF" w:rsidP="003B3AFF">
      <w:pPr>
        <w:jc w:val="center"/>
        <w:rPr>
          <w:rFonts w:ascii="Verdana" w:hAnsi="Verdana"/>
          <w:color w:val="000000"/>
          <w:sz w:val="20"/>
          <w:szCs w:val="20"/>
        </w:rPr>
      </w:pPr>
      <w:r w:rsidRPr="003B3AFF">
        <w:rPr>
          <w:rFonts w:ascii="Verdana" w:hAnsi="Verdana"/>
          <w:color w:val="000000"/>
          <w:sz w:val="20"/>
          <w:szCs w:val="20"/>
        </w:rPr>
        <w:t xml:space="preserve">Hannah Bliss +1 (310) 322 5500 // </w:t>
      </w:r>
      <w:hyperlink r:id="rId12" w:history="1">
        <w:r w:rsidRPr="003B3AFF">
          <w:rPr>
            <w:rStyle w:val="Hyperlink"/>
            <w:rFonts w:ascii="Verdana" w:hAnsi="Verdana"/>
            <w:sz w:val="20"/>
            <w:szCs w:val="20"/>
          </w:rPr>
          <w:t>Hannah.Bliss@focusrite.com</w:t>
        </w:r>
      </w:hyperlink>
      <w:r w:rsidRPr="003B3AFF">
        <w:rPr>
          <w:rFonts w:ascii="Verdana" w:hAnsi="Verdana"/>
          <w:color w:val="000000"/>
          <w:sz w:val="20"/>
          <w:szCs w:val="20"/>
        </w:rPr>
        <w:t xml:space="preserve"> </w:t>
      </w:r>
    </w:p>
    <w:p w14:paraId="78BC87C1" w14:textId="6DE16F8B" w:rsidR="003B3AFF" w:rsidRPr="003B3AFF" w:rsidRDefault="003B3AFF" w:rsidP="003B3AFF">
      <w:pPr>
        <w:jc w:val="center"/>
        <w:rPr>
          <w:rFonts w:ascii="Verdana" w:hAnsi="Verdana"/>
          <w:color w:val="000000"/>
          <w:sz w:val="20"/>
          <w:szCs w:val="20"/>
        </w:rPr>
      </w:pPr>
      <w:r w:rsidRPr="003B3AFF">
        <w:rPr>
          <w:rFonts w:ascii="Verdana" w:hAnsi="Verdana"/>
          <w:color w:val="000000"/>
          <w:sz w:val="20"/>
          <w:szCs w:val="20"/>
        </w:rPr>
        <w:t xml:space="preserve">Simon </w:t>
      </w:r>
      <w:proofErr w:type="spellStart"/>
      <w:r w:rsidRPr="003B3AFF">
        <w:rPr>
          <w:rFonts w:ascii="Verdana" w:hAnsi="Verdana"/>
          <w:color w:val="000000"/>
          <w:sz w:val="20"/>
          <w:szCs w:val="20"/>
        </w:rPr>
        <w:t>Poulton</w:t>
      </w:r>
      <w:proofErr w:type="spellEnd"/>
      <w:r w:rsidRPr="003B3AFF">
        <w:rPr>
          <w:rFonts w:ascii="Verdana" w:hAnsi="Verdana"/>
          <w:color w:val="000000"/>
          <w:sz w:val="20"/>
          <w:szCs w:val="20"/>
        </w:rPr>
        <w:t xml:space="preserve"> </w:t>
      </w:r>
      <w:r w:rsidRPr="003B3AFF">
        <w:rPr>
          <w:rFonts w:ascii="Verdana" w:hAnsi="Verdana"/>
          <w:color w:val="000000"/>
          <w:sz w:val="20"/>
          <w:szCs w:val="20"/>
          <w:lang w:val="en-GB"/>
        </w:rPr>
        <w:t>+44 1494 836 387</w:t>
      </w:r>
      <w:r w:rsidRPr="003B3AFF">
        <w:rPr>
          <w:rFonts w:ascii="Verdana" w:hAnsi="Verdana"/>
          <w:color w:val="000000"/>
          <w:sz w:val="20"/>
          <w:szCs w:val="20"/>
        </w:rPr>
        <w:t xml:space="preserve">// </w:t>
      </w:r>
      <w:hyperlink r:id="rId13" w:history="1">
        <w:r w:rsidRPr="003B3AFF">
          <w:rPr>
            <w:rStyle w:val="Hyperlink"/>
            <w:rFonts w:ascii="Verdana" w:hAnsi="Verdana"/>
            <w:sz w:val="20"/>
            <w:szCs w:val="20"/>
          </w:rPr>
          <w:t>Simon.Poulton@focusrite.com</w:t>
        </w:r>
      </w:hyperlink>
    </w:p>
    <w:p w14:paraId="77C3ECEA" w14:textId="77777777" w:rsidR="003B3AFF" w:rsidRPr="003B3AFF" w:rsidRDefault="003B3AFF" w:rsidP="003B3AFF">
      <w:pPr>
        <w:jc w:val="center"/>
        <w:rPr>
          <w:rFonts w:ascii="Verdana" w:hAnsi="Verdana"/>
          <w:color w:val="000000"/>
          <w:sz w:val="20"/>
          <w:szCs w:val="20"/>
        </w:rPr>
      </w:pPr>
    </w:p>
    <w:p w14:paraId="5B79368D" w14:textId="77777777" w:rsidR="003B3AFF" w:rsidRPr="003B3AFF" w:rsidRDefault="003B3AFF" w:rsidP="003B3AFF">
      <w:pPr>
        <w:jc w:val="center"/>
        <w:rPr>
          <w:rFonts w:ascii="Verdana" w:hAnsi="Verdana"/>
          <w:b/>
          <w:bCs/>
          <w:iCs/>
          <w:color w:val="000000"/>
          <w:sz w:val="20"/>
          <w:szCs w:val="20"/>
        </w:rPr>
      </w:pPr>
    </w:p>
    <w:p w14:paraId="73B0FF7B" w14:textId="77777777" w:rsidR="003B3AFF" w:rsidRPr="003B3AFF" w:rsidRDefault="003B3AFF" w:rsidP="003B3AFF">
      <w:pPr>
        <w:jc w:val="center"/>
        <w:rPr>
          <w:rFonts w:ascii="Verdana" w:hAnsi="Verdana"/>
          <w:b/>
          <w:bCs/>
          <w:iCs/>
          <w:color w:val="000000"/>
          <w:sz w:val="20"/>
          <w:szCs w:val="20"/>
        </w:rPr>
      </w:pPr>
      <w:r w:rsidRPr="003B3AFF">
        <w:rPr>
          <w:rFonts w:ascii="Verdana" w:hAnsi="Verdana"/>
          <w:b/>
          <w:bCs/>
          <w:iCs/>
          <w:color w:val="000000"/>
          <w:sz w:val="20"/>
          <w:szCs w:val="20"/>
        </w:rPr>
        <w:t>About Focusrite</w:t>
      </w:r>
    </w:p>
    <w:p w14:paraId="68460200" w14:textId="77777777" w:rsidR="003B3AFF" w:rsidRPr="003B3AFF" w:rsidRDefault="003B3AFF" w:rsidP="003B3AFF">
      <w:pPr>
        <w:jc w:val="center"/>
        <w:rPr>
          <w:rFonts w:ascii="Verdana" w:hAnsi="Verdana"/>
          <w:color w:val="000000"/>
          <w:sz w:val="20"/>
          <w:szCs w:val="20"/>
        </w:rPr>
      </w:pPr>
      <w:r w:rsidRPr="003B3AFF">
        <w:rPr>
          <w:rFonts w:ascii="Verdana" w:hAnsi="Verdana"/>
          <w:color w:val="000000"/>
          <w:sz w:val="20"/>
          <w:szCs w:val="20"/>
        </w:rPr>
        <w:t>The Focusrite brand was established in 1985 and the founding principles of the company were to develop products that sounded more musical, in addition to just measuring well – today, we still carry these founding principles forward in our class-leading and award-winning designs. We measure our success by the success of you, our clients, and you will find Focusrite product prominent in professional and project studios throughout the world. Based just outside of London, we work with the best design talent throughout the world to bring you the tools to enhance the way you work. Our product is made with pride and principle in a highly automated ISO 9002 factory with significant level of test by engineers who themselves are musicians and understand the part our product plays in your process.</w:t>
      </w:r>
    </w:p>
    <w:p w14:paraId="25D11E5B" w14:textId="77777777" w:rsidR="003B3AFF" w:rsidRPr="003B3AFF" w:rsidRDefault="003B3AFF" w:rsidP="003B3AFF">
      <w:pPr>
        <w:jc w:val="center"/>
        <w:rPr>
          <w:rFonts w:ascii="Verdana" w:hAnsi="Verdana"/>
          <w:color w:val="000000"/>
          <w:sz w:val="20"/>
          <w:szCs w:val="20"/>
        </w:rPr>
      </w:pPr>
    </w:p>
    <w:p w14:paraId="0609E6E6" w14:textId="18A2F263" w:rsidR="003B3AFF" w:rsidRPr="003B3AFF" w:rsidRDefault="003B3AFF" w:rsidP="003B3AFF">
      <w:pPr>
        <w:jc w:val="center"/>
        <w:rPr>
          <w:rFonts w:ascii="Calibri" w:hAnsi="Calibri"/>
          <w:sz w:val="20"/>
          <w:szCs w:val="20"/>
        </w:rPr>
      </w:pPr>
      <w:r w:rsidRPr="003B3AFF">
        <w:rPr>
          <w:rFonts w:ascii="Verdana" w:hAnsi="Verdana"/>
          <w:color w:val="000000"/>
          <w:sz w:val="20"/>
          <w:szCs w:val="20"/>
        </w:rPr>
        <w:br/>
      </w:r>
    </w:p>
    <w:p w14:paraId="44EBB356" w14:textId="77777777" w:rsidR="003B3AFF" w:rsidRPr="003B3AFF" w:rsidRDefault="003B3AFF" w:rsidP="003B3AFF">
      <w:pPr>
        <w:jc w:val="center"/>
        <w:rPr>
          <w:sz w:val="20"/>
          <w:szCs w:val="20"/>
        </w:rPr>
      </w:pPr>
      <w:r w:rsidRPr="003B3AFF">
        <w:rPr>
          <w:rFonts w:ascii="Helvetica" w:hAnsi="Helvetica"/>
          <w:b/>
          <w:bCs/>
          <w:color w:val="000000"/>
          <w:sz w:val="20"/>
          <w:szCs w:val="20"/>
          <w:shd w:val="clear" w:color="auto" w:fill="FFFFFF"/>
        </w:rPr>
        <w:t> </w:t>
      </w:r>
    </w:p>
    <w:p w14:paraId="7CA9D5AF" w14:textId="77777777" w:rsidR="003B3AFF" w:rsidRPr="003B3AFF" w:rsidRDefault="003B3AFF" w:rsidP="00CE390C">
      <w:pPr>
        <w:rPr>
          <w:sz w:val="20"/>
          <w:szCs w:val="20"/>
        </w:rPr>
      </w:pPr>
    </w:p>
    <w:sectPr w:rsidR="003B3AFF" w:rsidRPr="003B3AFF" w:rsidSect="00F26EE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90C"/>
    <w:rsid w:val="003B3AFF"/>
    <w:rsid w:val="00891A8C"/>
    <w:rsid w:val="009D58A5"/>
    <w:rsid w:val="00B96592"/>
    <w:rsid w:val="00CE390C"/>
    <w:rsid w:val="00EA6B29"/>
    <w:rsid w:val="00F26E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988A5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390C"/>
    <w:rPr>
      <w:rFonts w:ascii="Cambria" w:eastAsia="Cambria"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B3AFF"/>
  </w:style>
  <w:style w:type="character" w:styleId="Hyperlink">
    <w:name w:val="Hyperlink"/>
    <w:basedOn w:val="DefaultParagraphFont"/>
    <w:uiPriority w:val="99"/>
    <w:unhideWhenUsed/>
    <w:rsid w:val="003B3AFF"/>
    <w:rPr>
      <w:color w:val="0563C1"/>
      <w:u w:val="single"/>
    </w:rPr>
  </w:style>
  <w:style w:type="paragraph" w:styleId="BalloonText">
    <w:name w:val="Balloon Text"/>
    <w:basedOn w:val="Normal"/>
    <w:link w:val="BalloonTextChar"/>
    <w:uiPriority w:val="99"/>
    <w:semiHidden/>
    <w:unhideWhenUsed/>
    <w:rsid w:val="00891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A8C"/>
    <w:rPr>
      <w:rFonts w:ascii="Lucida Grande" w:eastAsia="Cambr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737468">
      <w:bodyDiv w:val="1"/>
      <w:marLeft w:val="0"/>
      <w:marRight w:val="0"/>
      <w:marTop w:val="0"/>
      <w:marBottom w:val="0"/>
      <w:divBdr>
        <w:top w:val="none" w:sz="0" w:space="0" w:color="auto"/>
        <w:left w:val="none" w:sz="0" w:space="0" w:color="auto"/>
        <w:bottom w:val="none" w:sz="0" w:space="0" w:color="auto"/>
        <w:right w:val="none" w:sz="0" w:space="0" w:color="auto"/>
      </w:divBdr>
    </w:div>
    <w:div w:id="1292520715">
      <w:bodyDiv w:val="1"/>
      <w:marLeft w:val="0"/>
      <w:marRight w:val="0"/>
      <w:marTop w:val="0"/>
      <w:marBottom w:val="0"/>
      <w:divBdr>
        <w:top w:val="none" w:sz="0" w:space="0" w:color="auto"/>
        <w:left w:val="none" w:sz="0" w:space="0" w:color="auto"/>
        <w:bottom w:val="none" w:sz="0" w:space="0" w:color="auto"/>
        <w:right w:val="none" w:sz="0" w:space="0" w:color="auto"/>
      </w:divBdr>
    </w:div>
    <w:div w:id="1348871097">
      <w:bodyDiv w:val="1"/>
      <w:marLeft w:val="0"/>
      <w:marRight w:val="0"/>
      <w:marTop w:val="0"/>
      <w:marBottom w:val="0"/>
      <w:divBdr>
        <w:top w:val="none" w:sz="0" w:space="0" w:color="auto"/>
        <w:left w:val="none" w:sz="0" w:space="0" w:color="auto"/>
        <w:bottom w:val="none" w:sz="0" w:space="0" w:color="auto"/>
        <w:right w:val="none" w:sz="0" w:space="0" w:color="auto"/>
      </w:divBdr>
    </w:div>
    <w:div w:id="1448770237">
      <w:bodyDiv w:val="1"/>
      <w:marLeft w:val="0"/>
      <w:marRight w:val="0"/>
      <w:marTop w:val="0"/>
      <w:marBottom w:val="0"/>
      <w:divBdr>
        <w:top w:val="none" w:sz="0" w:space="0" w:color="auto"/>
        <w:left w:val="none" w:sz="0" w:space="0" w:color="auto"/>
        <w:bottom w:val="none" w:sz="0" w:space="0" w:color="auto"/>
        <w:right w:val="none" w:sz="0" w:space="0" w:color="auto"/>
      </w:divBdr>
    </w:div>
    <w:div w:id="1487741586">
      <w:bodyDiv w:val="1"/>
      <w:marLeft w:val="0"/>
      <w:marRight w:val="0"/>
      <w:marTop w:val="0"/>
      <w:marBottom w:val="0"/>
      <w:divBdr>
        <w:top w:val="none" w:sz="0" w:space="0" w:color="auto"/>
        <w:left w:val="none" w:sz="0" w:space="0" w:color="auto"/>
        <w:bottom w:val="none" w:sz="0" w:space="0" w:color="auto"/>
        <w:right w:val="none" w:sz="0" w:space="0" w:color="auto"/>
      </w:divBdr>
    </w:div>
    <w:div w:id="14892061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focusrite.com/plugin-collective" TargetMode="External"/><Relationship Id="rId12" Type="http://schemas.openxmlformats.org/officeDocument/2006/relationships/hyperlink" Target="mailto:Hannah.Bliss@focusrite.com" TargetMode="External"/><Relationship Id="rId13" Type="http://schemas.openxmlformats.org/officeDocument/2006/relationships/hyperlink" Target="mailto:Simon.Poulton@focusrite.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6" Type="http://schemas.openxmlformats.org/officeDocument/2006/relationships/image" Target="media/image10.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file://localhost/cid/image002.png@01D20469.6BBA14C0" TargetMode="Externa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500</Words>
  <Characters>2855</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Focusrite Novation</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Lyon</dc:creator>
  <cp:keywords/>
  <dc:description/>
  <cp:lastModifiedBy>Brad Gibson</cp:lastModifiedBy>
  <cp:revision>4</cp:revision>
  <dcterms:created xsi:type="dcterms:W3CDTF">2016-09-21T10:08:00Z</dcterms:created>
  <dcterms:modified xsi:type="dcterms:W3CDTF">2016-09-26T15:42:00Z</dcterms:modified>
</cp:coreProperties>
</file>